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412CD7C" w:rsidR="00144A31" w:rsidRPr="00144A31" w:rsidRDefault="00F023B5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08.02.2021</w:t>
      </w:r>
    </w:p>
    <w:p w14:paraId="6BD78CD2" w14:textId="57FA2510"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ПОКАЖЕТ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ПЕРЕПИСЬ?</w:t>
      </w:r>
    </w:p>
    <w:p w14:paraId="787991C4" w14:textId="77777777" w:rsidR="005B7CA0" w:rsidRPr="00C8342B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8342B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Среди докторов наук мужчин в два раза больше, чем женщин. В чем причина «научного неравенства», сохранится ли оно в ближайшее десятилетие </w:t>
      </w:r>
      <w:proofErr w:type="gramStart"/>
      <w:r w:rsidRPr="00C8342B">
        <w:rPr>
          <w:rFonts w:ascii="Arial" w:eastAsia="Calibri" w:hAnsi="Arial" w:cs="Arial"/>
          <w:b/>
          <w:bCs/>
          <w:sz w:val="24"/>
          <w:szCs w:val="24"/>
          <w:lang w:eastAsia="ar-SA"/>
        </w:rPr>
        <w:t>и</w:t>
      </w:r>
      <w:proofErr w:type="gramEnd"/>
      <w:r w:rsidRPr="00C8342B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сколько всего в России ученых? Об этом рассказываем в День российской науки, который отмечается 8 февраля.</w:t>
      </w:r>
    </w:p>
    <w:p w14:paraId="6AD9FC5E" w14:textId="77777777" w:rsid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8342B">
        <w:rPr>
          <w:rFonts w:ascii="Arial" w:eastAsia="Calibri" w:hAnsi="Arial" w:cs="Arial"/>
          <w:sz w:val="24"/>
          <w:szCs w:val="24"/>
          <w:lang w:eastAsia="ar-SA"/>
        </w:rPr>
        <w:t xml:space="preserve">По результатам последней Всероссийской переписи населения,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14:paraId="2CC9EACB" w14:textId="77777777" w:rsidR="00E55F4B" w:rsidRDefault="00E55F4B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i/>
          <w:sz w:val="24"/>
          <w:szCs w:val="24"/>
          <w:lang w:eastAsia="ar-SA"/>
        </w:rPr>
      </w:pPr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 xml:space="preserve">По Брянской области перепись населения 2010 года показала, что в области </w:t>
      </w:r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 xml:space="preserve">насчитывалось </w:t>
      </w:r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>1905</w:t>
      </w:r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 xml:space="preserve"> кандидатов наук и </w:t>
      </w:r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>270</w:t>
      </w:r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 xml:space="preserve"> докторов наук</w:t>
      </w:r>
      <w:proofErr w:type="gramStart"/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>.</w:t>
      </w:r>
      <w:proofErr w:type="gramEnd"/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b/>
          <w:i/>
          <w:sz w:val="24"/>
          <w:szCs w:val="24"/>
          <w:lang w:eastAsia="ar-SA"/>
        </w:rPr>
        <w:t>С</w:t>
      </w:r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 xml:space="preserve">реди кандидатов наук женщин было </w:t>
      </w:r>
      <w:r>
        <w:rPr>
          <w:rFonts w:ascii="Arial" w:eastAsia="Calibri" w:hAnsi="Arial" w:cs="Arial"/>
          <w:b/>
          <w:i/>
          <w:sz w:val="24"/>
          <w:szCs w:val="24"/>
          <w:lang w:eastAsia="ar-SA"/>
        </w:rPr>
        <w:t>827 человек</w:t>
      </w:r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>, или 4</w:t>
      </w:r>
      <w:r>
        <w:rPr>
          <w:rFonts w:ascii="Arial" w:eastAsia="Calibri" w:hAnsi="Arial" w:cs="Arial"/>
          <w:b/>
          <w:i/>
          <w:sz w:val="24"/>
          <w:szCs w:val="24"/>
          <w:lang w:eastAsia="ar-SA"/>
        </w:rPr>
        <w:t>3</w:t>
      </w:r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 xml:space="preserve">%, то среди докторов наук — </w:t>
      </w:r>
      <w:r>
        <w:rPr>
          <w:rFonts w:ascii="Arial" w:eastAsia="Calibri" w:hAnsi="Arial" w:cs="Arial"/>
          <w:b/>
          <w:i/>
          <w:sz w:val="24"/>
          <w:szCs w:val="24"/>
          <w:lang w:eastAsia="ar-SA"/>
        </w:rPr>
        <w:t>74</w:t>
      </w:r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>,</w:t>
      </w:r>
      <w:r>
        <w:rPr>
          <w:rFonts w:ascii="Arial" w:eastAsia="Calibri" w:hAnsi="Arial" w:cs="Arial"/>
          <w:b/>
          <w:i/>
          <w:sz w:val="24"/>
          <w:szCs w:val="24"/>
          <w:lang w:eastAsia="ar-SA"/>
        </w:rPr>
        <w:t xml:space="preserve"> или 27</w:t>
      </w:r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>%.</w:t>
      </w:r>
    </w:p>
    <w:p w14:paraId="47B39F34" w14:textId="594139B9" w:rsidR="005B7CA0" w:rsidRPr="00C8342B" w:rsidRDefault="00E55F4B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55F4B">
        <w:rPr>
          <w:rFonts w:ascii="Arial" w:eastAsia="Calibri" w:hAnsi="Arial" w:cs="Arial"/>
          <w:b/>
          <w:i/>
          <w:sz w:val="24"/>
          <w:szCs w:val="24"/>
          <w:lang w:eastAsia="ar-SA"/>
        </w:rPr>
        <w:t xml:space="preserve"> </w:t>
      </w:r>
      <w:r w:rsidR="005B7CA0" w:rsidRPr="00C8342B">
        <w:rPr>
          <w:rFonts w:ascii="Arial" w:eastAsia="Calibri" w:hAnsi="Arial" w:cs="Arial"/>
          <w:b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="005B7CA0" w:rsidRPr="00C8342B">
        <w:rPr>
          <w:rFonts w:ascii="Arial" w:eastAsia="Calibri" w:hAnsi="Arial" w:cs="Arial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  <w:bookmarkStart w:id="0" w:name="_GoBack"/>
      <w:bookmarkEnd w:id="0"/>
    </w:p>
    <w:p w14:paraId="50EF6DE0" w14:textId="77777777" w:rsidR="005B7CA0" w:rsidRPr="00C8342B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8342B">
        <w:rPr>
          <w:rFonts w:ascii="Arial" w:eastAsia="Calibri" w:hAnsi="Arial" w:cs="Arial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</w:t>
      </w:r>
      <w:proofErr w:type="gramStart"/>
      <w:r w:rsidRPr="00C8342B">
        <w:rPr>
          <w:rFonts w:ascii="Arial" w:eastAsia="Calibri" w:hAnsi="Arial" w:cs="Arial"/>
          <w:sz w:val="24"/>
          <w:szCs w:val="24"/>
          <w:lang w:eastAsia="ar-SA"/>
        </w:rPr>
        <w:t>наук-гуманитария</w:t>
      </w:r>
      <w:proofErr w:type="gramEnd"/>
      <w:r w:rsidRPr="00C8342B">
        <w:rPr>
          <w:rFonts w:ascii="Arial" w:eastAsia="Calibri" w:hAnsi="Arial" w:cs="Arial"/>
          <w:sz w:val="24"/>
          <w:szCs w:val="24"/>
          <w:lang w:eastAsia="ar-SA"/>
        </w:rPr>
        <w:t xml:space="preserve"> — а именно в этих отраслях больше женщин — нужно времени больше, чем «технаря», — рассуждает ученый.</w:t>
      </w:r>
    </w:p>
    <w:p w14:paraId="0C56F801" w14:textId="77777777" w:rsidR="005B7CA0" w:rsidRPr="00C8342B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8342B">
        <w:rPr>
          <w:rFonts w:ascii="Arial" w:eastAsia="Calibri" w:hAnsi="Arial" w:cs="Arial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7F74F8BB" w14:textId="77777777" w:rsidR="005B7CA0" w:rsidRPr="00C8342B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8342B">
        <w:rPr>
          <w:rFonts w:ascii="Arial" w:eastAsia="Calibri" w:hAnsi="Arial" w:cs="Arial"/>
          <w:sz w:val="24"/>
          <w:szCs w:val="24"/>
          <w:lang w:eastAsia="ar-SA"/>
        </w:rPr>
        <w:t xml:space="preserve"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</w:t>
      </w:r>
      <w:r w:rsidRPr="00C8342B">
        <w:rPr>
          <w:rFonts w:ascii="Arial" w:eastAsia="Calibri" w:hAnsi="Arial" w:cs="Arial"/>
          <w:sz w:val="24"/>
          <w:szCs w:val="24"/>
          <w:lang w:eastAsia="ar-SA"/>
        </w:rPr>
        <w:lastRenderedPageBreak/>
        <w:t>ученых людей в нашей стране, — самые эффективно потраченные», — подчеркивает эксперт.</w:t>
      </w:r>
    </w:p>
    <w:p w14:paraId="45770AE1" w14:textId="77777777" w:rsidR="005B7CA0" w:rsidRPr="00C8342B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8342B">
        <w:rPr>
          <w:rFonts w:ascii="Arial" w:eastAsia="Calibri" w:hAnsi="Arial" w:cs="Arial"/>
          <w:sz w:val="24"/>
          <w:szCs w:val="24"/>
          <w:lang w:eastAsia="ar-SA"/>
        </w:rPr>
        <w:t>Сведения об образовании, включая ученые степени, важны не сами по себе, а как источник данных для построения моделей развития экономики и 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14:paraId="02E937A1" w14:textId="77777777" w:rsidR="005B7CA0" w:rsidRPr="00C8342B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8342B">
        <w:rPr>
          <w:rFonts w:ascii="Arial" w:eastAsia="Calibri" w:hAnsi="Arial" w:cs="Arial"/>
          <w:sz w:val="24"/>
          <w:szCs w:val="24"/>
          <w:lang w:eastAsia="ar-SA"/>
        </w:rPr>
        <w:t xml:space="preserve">Как подчеркивает </w:t>
      </w:r>
      <w:r w:rsidRPr="00C8342B">
        <w:rPr>
          <w:rFonts w:ascii="Arial" w:eastAsia="Calibri" w:hAnsi="Arial" w:cs="Arial"/>
          <w:b/>
          <w:sz w:val="24"/>
          <w:szCs w:val="24"/>
          <w:lang w:eastAsia="ar-SA"/>
        </w:rPr>
        <w:t xml:space="preserve">проректор РЭУ им. Г.В. Плеханова Дмитрий </w:t>
      </w:r>
      <w:proofErr w:type="spellStart"/>
      <w:r w:rsidRPr="00C8342B">
        <w:rPr>
          <w:rFonts w:ascii="Arial" w:eastAsia="Calibri" w:hAnsi="Arial" w:cs="Arial"/>
          <w:b/>
          <w:sz w:val="24"/>
          <w:szCs w:val="24"/>
          <w:lang w:eastAsia="ar-SA"/>
        </w:rPr>
        <w:t>Штыхно</w:t>
      </w:r>
      <w:proofErr w:type="spellEnd"/>
      <w:r w:rsidRPr="00C8342B">
        <w:rPr>
          <w:rFonts w:ascii="Arial" w:eastAsia="Calibri" w:hAnsi="Arial" w:cs="Arial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14:paraId="4807BF74" w14:textId="77777777" w:rsidR="005B7CA0" w:rsidRPr="00C8342B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8342B">
        <w:rPr>
          <w:rFonts w:ascii="Arial" w:eastAsia="Calibri" w:hAnsi="Arial" w:cs="Arial"/>
          <w:sz w:val="24"/>
          <w:szCs w:val="24"/>
          <w:lang w:eastAsia="ar-SA"/>
        </w:rPr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C8342B">
        <w:rPr>
          <w:rFonts w:ascii="Arial" w:eastAsia="Calibri" w:hAnsi="Arial" w:cs="Arial"/>
          <w:sz w:val="24"/>
          <w:szCs w:val="24"/>
          <w:lang w:eastAsia="ar-SA"/>
        </w:rPr>
        <w:t>Штыхно</w:t>
      </w:r>
      <w:proofErr w:type="spellEnd"/>
      <w:r w:rsidRPr="00C8342B">
        <w:rPr>
          <w:rFonts w:ascii="Arial" w:eastAsia="Calibri" w:hAnsi="Arial" w:cs="Arial"/>
          <w:sz w:val="24"/>
          <w:szCs w:val="24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6C48A62C" w14:textId="77777777" w:rsidR="005B7CA0" w:rsidRPr="00C8342B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8342B">
        <w:rPr>
          <w:rFonts w:ascii="Arial" w:eastAsia="Calibri" w:hAnsi="Arial" w:cs="Arial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3A1BDF72" w14:textId="77777777" w:rsidR="005B7CA0" w:rsidRPr="00C8342B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ar-SA"/>
        </w:rPr>
      </w:pPr>
      <w:r w:rsidRPr="00C8342B">
        <w:rPr>
          <w:rFonts w:ascii="Arial" w:eastAsia="Calibri" w:hAnsi="Arial" w:cs="Arial"/>
          <w:sz w:val="24"/>
          <w:szCs w:val="24"/>
          <w:lang w:eastAsia="ar-SA"/>
        </w:rPr>
        <w:t xml:space="preserve"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C8342B">
        <w:rPr>
          <w:rFonts w:ascii="Arial" w:eastAsia="Calibri" w:hAnsi="Arial" w:cs="Arial"/>
          <w:sz w:val="24"/>
          <w:szCs w:val="24"/>
          <w:lang w:eastAsia="ar-SA"/>
        </w:rPr>
        <w:t>Штыхно</w:t>
      </w:r>
      <w:proofErr w:type="spellEnd"/>
      <w:r w:rsidRPr="00C8342B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114BEC26" w14:textId="1B9DCF64" w:rsidR="00C8342B" w:rsidRPr="00C8342B" w:rsidRDefault="00C8342B" w:rsidP="00C8342B">
      <w:pPr>
        <w:spacing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C8342B">
        <w:rPr>
          <w:rFonts w:ascii="Arial" w:eastAsia="Calibri" w:hAnsi="Arial" w:cs="Arial"/>
          <w:i/>
          <w:sz w:val="24"/>
          <w:szCs w:val="24"/>
        </w:rPr>
        <w:t xml:space="preserve">Всероссийская перепись населения </w:t>
      </w:r>
      <w:r w:rsidRPr="00C8342B">
        <w:rPr>
          <w:rFonts w:ascii="Arial" w:eastAsia="Calibri" w:hAnsi="Arial" w:cs="Arial"/>
          <w:i/>
          <w:sz w:val="24"/>
          <w:szCs w:val="24"/>
        </w:rPr>
        <w:t xml:space="preserve">в сентябре 2021 года </w:t>
      </w:r>
      <w:r w:rsidRPr="00C8342B">
        <w:rPr>
          <w:rFonts w:ascii="Arial" w:eastAsia="Calibri" w:hAnsi="Arial" w:cs="Arial"/>
          <w:i/>
          <w:sz w:val="24"/>
          <w:szCs w:val="24"/>
        </w:rPr>
        <w:t>впервые</w:t>
      </w:r>
      <w:r w:rsidRPr="00C8342B">
        <w:rPr>
          <w:rFonts w:ascii="Arial" w:eastAsia="Calibri" w:hAnsi="Arial" w:cs="Arial"/>
          <w:i/>
          <w:sz w:val="24"/>
          <w:szCs w:val="24"/>
        </w:rPr>
        <w:t xml:space="preserve"> будет </w:t>
      </w:r>
      <w:r w:rsidRPr="00C8342B">
        <w:rPr>
          <w:rFonts w:ascii="Arial" w:eastAsia="Calibri" w:hAnsi="Arial" w:cs="Arial"/>
          <w:i/>
          <w:sz w:val="24"/>
          <w:szCs w:val="24"/>
        </w:rPr>
        <w:t>проходит</w:t>
      </w:r>
      <w:r w:rsidRPr="00C8342B">
        <w:rPr>
          <w:rFonts w:ascii="Arial" w:eastAsia="Calibri" w:hAnsi="Arial" w:cs="Arial"/>
          <w:i/>
          <w:sz w:val="24"/>
          <w:szCs w:val="24"/>
        </w:rPr>
        <w:t>ь</w:t>
      </w:r>
      <w:r w:rsidRPr="00C8342B">
        <w:rPr>
          <w:rFonts w:ascii="Arial" w:eastAsia="Calibri" w:hAnsi="Arial" w:cs="Arial"/>
          <w:i/>
          <w:sz w:val="24"/>
          <w:szCs w:val="24"/>
        </w:rPr>
        <w:t xml:space="preserve"> в цифровом формате. Главным нововведением станет возможность самостоятельно заполнить электронный переписной лист на портале «</w:t>
      </w:r>
      <w:proofErr w:type="spellStart"/>
      <w:r w:rsidRPr="00C8342B">
        <w:rPr>
          <w:rFonts w:ascii="Arial" w:eastAsia="Calibri" w:hAnsi="Arial" w:cs="Arial"/>
          <w:i/>
          <w:sz w:val="24"/>
          <w:szCs w:val="24"/>
        </w:rPr>
        <w:t>Госуслуги</w:t>
      </w:r>
      <w:proofErr w:type="spellEnd"/>
      <w:r w:rsidRPr="00C8342B">
        <w:rPr>
          <w:rFonts w:ascii="Arial" w:eastAsia="Calibri" w:hAnsi="Arial" w:cs="Arial"/>
          <w:i/>
          <w:sz w:val="24"/>
          <w:szCs w:val="24"/>
        </w:rPr>
        <w:t xml:space="preserve">». При обходе жилых помещений переписчики будут использовать планшеты со специальным программным обеспечением. </w:t>
      </w:r>
      <w:r w:rsidRPr="00C8342B">
        <w:rPr>
          <w:rFonts w:ascii="Arial" w:eastAsia="Calibri" w:hAnsi="Arial" w:cs="Arial"/>
          <w:i/>
          <w:sz w:val="24"/>
          <w:szCs w:val="24"/>
        </w:rPr>
        <w:lastRenderedPageBreak/>
        <w:t>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7638E04" w14:textId="77777777" w:rsidR="00C8342B" w:rsidRPr="00C8342B" w:rsidRDefault="00C8342B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ar-SA"/>
        </w:rPr>
      </w:pPr>
    </w:p>
    <w:p w14:paraId="5A57DCD3" w14:textId="77777777" w:rsidR="005B7CA0" w:rsidRPr="00C8342B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ar-SA"/>
        </w:rPr>
      </w:pPr>
      <w:r w:rsidRPr="00C8342B">
        <w:rPr>
          <w:rFonts w:ascii="Arial" w:eastAsia="Calibri" w:hAnsi="Arial" w:cs="Arial"/>
          <w:i/>
          <w:iCs/>
          <w:sz w:val="24"/>
          <w:szCs w:val="24"/>
          <w:lang w:eastAsia="ar-SA"/>
        </w:rPr>
        <w:t>Справка: </w:t>
      </w:r>
    </w:p>
    <w:p w14:paraId="77BF5E45" w14:textId="77777777" w:rsidR="005B7CA0" w:rsidRPr="00C8342B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ar-SA"/>
        </w:rPr>
      </w:pPr>
      <w:r w:rsidRPr="00C8342B">
        <w:rPr>
          <w:rFonts w:ascii="Arial" w:eastAsia="Calibri" w:hAnsi="Arial" w:cs="Arial"/>
          <w:i/>
          <w:iCs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C8342B">
        <w:rPr>
          <w:rFonts w:ascii="Arial" w:eastAsia="Calibri" w:hAnsi="Arial" w:cs="Arial"/>
          <w:i/>
          <w:iCs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14:paraId="57033708" w14:textId="77777777" w:rsidR="00C8342B" w:rsidRPr="00C8342B" w:rsidRDefault="00C8342B" w:rsidP="00C8342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5F5D169C" w14:textId="55B95278" w:rsidR="00FF7AF6" w:rsidRPr="00C8342B" w:rsidRDefault="00C8342B" w:rsidP="00C8342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C8342B">
        <w:rPr>
          <w:rFonts w:ascii="Arial" w:eastAsia="Calibri" w:hAnsi="Arial" w:cs="Arial"/>
          <w:sz w:val="24"/>
          <w:szCs w:val="24"/>
        </w:rPr>
        <w:t xml:space="preserve">При использовании материала </w:t>
      </w:r>
    </w:p>
    <w:p w14:paraId="353BE47D" w14:textId="360E208B" w:rsidR="00C8342B" w:rsidRPr="00C8342B" w:rsidRDefault="00C8342B" w:rsidP="00C8342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C8342B">
        <w:rPr>
          <w:rFonts w:ascii="Arial" w:eastAsia="Calibri" w:hAnsi="Arial" w:cs="Arial"/>
          <w:sz w:val="24"/>
          <w:szCs w:val="24"/>
        </w:rPr>
        <w:t xml:space="preserve">ссылка на </w:t>
      </w:r>
      <w:proofErr w:type="spellStart"/>
      <w:r w:rsidRPr="00C8342B">
        <w:rPr>
          <w:rFonts w:ascii="Arial" w:eastAsia="Calibri" w:hAnsi="Arial" w:cs="Arial"/>
          <w:sz w:val="24"/>
          <w:szCs w:val="24"/>
        </w:rPr>
        <w:t>Брянскстат</w:t>
      </w:r>
      <w:proofErr w:type="spellEnd"/>
      <w:r w:rsidRPr="00C8342B">
        <w:rPr>
          <w:rFonts w:ascii="Arial" w:eastAsia="Calibri" w:hAnsi="Arial" w:cs="Arial"/>
          <w:sz w:val="24"/>
          <w:szCs w:val="24"/>
        </w:rPr>
        <w:t xml:space="preserve"> обязательна</w:t>
      </w:r>
    </w:p>
    <w:sectPr w:rsidR="00C8342B" w:rsidRPr="00C8342B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EEA57" w14:textId="77777777" w:rsidR="006A344B" w:rsidRDefault="006A344B" w:rsidP="00A02726">
      <w:pPr>
        <w:spacing w:after="0" w:line="240" w:lineRule="auto"/>
      </w:pPr>
      <w:r>
        <w:separator/>
      </w:r>
    </w:p>
  </w:endnote>
  <w:endnote w:type="continuationSeparator" w:id="0">
    <w:p w14:paraId="087BFE0E" w14:textId="77777777" w:rsidR="006A344B" w:rsidRDefault="006A344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55F4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E5FEF" w14:textId="77777777" w:rsidR="006A344B" w:rsidRDefault="006A344B" w:rsidP="00A02726">
      <w:pPr>
        <w:spacing w:after="0" w:line="240" w:lineRule="auto"/>
      </w:pPr>
      <w:r>
        <w:separator/>
      </w:r>
    </w:p>
  </w:footnote>
  <w:footnote w:type="continuationSeparator" w:id="0">
    <w:p w14:paraId="459A94F8" w14:textId="77777777" w:rsidR="006A344B" w:rsidRDefault="006A344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6A344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44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6A344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547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6F9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44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B8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42B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5F4B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2831-3E8D-49C8-8928-38AADB59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3</cp:revision>
  <cp:lastPrinted>2021-02-08T07:17:00Z</cp:lastPrinted>
  <dcterms:created xsi:type="dcterms:W3CDTF">2021-02-08T07:17:00Z</dcterms:created>
  <dcterms:modified xsi:type="dcterms:W3CDTF">2021-02-08T07:47:00Z</dcterms:modified>
</cp:coreProperties>
</file>